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D3C3BD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CEDC622" w14:textId="77777777" w:rsidR="00864710" w:rsidRPr="00D522E6" w:rsidRDefault="004061B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95F179D" wp14:editId="6019CF8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8D6BBC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0EE88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9F0B97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308A20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31C523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0460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08BCF1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E958D8A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65B82">
        <w:rPr>
          <w:rFonts w:ascii="Tahoma" w:hAnsi="Tahoma" w:cs="Tahoma"/>
          <w:sz w:val="24"/>
          <w:szCs w:val="24"/>
          <w:u w:val="single"/>
          <w:lang w:val="fr-FR"/>
        </w:rPr>
        <w:t>5</w:t>
      </w:r>
    </w:p>
    <w:p w14:paraId="3A63A03B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1B06BAA6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C332328" w14:textId="77777777" w:rsidR="0081265A" w:rsidRDefault="009F4043" w:rsidP="0081265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utilizării excedentului </w:t>
      </w:r>
      <w:r w:rsidR="0081265A" w:rsidRPr="0081265A">
        <w:rPr>
          <w:rFonts w:ascii="Tahoma" w:hAnsi="Tahoma" w:cs="Tahoma"/>
          <w:b/>
          <w:bCs/>
          <w:sz w:val="24"/>
          <w:szCs w:val="24"/>
          <w:lang w:val="ro-RO"/>
        </w:rPr>
        <w:t>Liceul</w:t>
      </w:r>
      <w:r w:rsidR="0081265A">
        <w:rPr>
          <w:rFonts w:ascii="Tahoma" w:hAnsi="Tahoma" w:cs="Tahoma"/>
          <w:b/>
          <w:bCs/>
          <w:sz w:val="24"/>
          <w:szCs w:val="24"/>
          <w:lang w:val="ro-RO"/>
        </w:rPr>
        <w:t>ui</w:t>
      </w:r>
      <w:r w:rsidR="0081265A" w:rsidRPr="0081265A">
        <w:rPr>
          <w:rFonts w:ascii="Tahoma" w:hAnsi="Tahoma" w:cs="Tahoma"/>
          <w:b/>
          <w:bCs/>
          <w:sz w:val="24"/>
          <w:szCs w:val="24"/>
          <w:lang w:val="ro-RO"/>
        </w:rPr>
        <w:t xml:space="preserve"> Tehnologic </w:t>
      </w:r>
    </w:p>
    <w:p w14:paraId="00D89FDC" w14:textId="77777777" w:rsidR="00417912" w:rsidRPr="00417912" w:rsidRDefault="0081265A" w:rsidP="0081265A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Pr="0081265A">
        <w:rPr>
          <w:rFonts w:ascii="Tahoma" w:hAnsi="Tahoma" w:cs="Tahoma"/>
          <w:b/>
          <w:bCs/>
          <w:sz w:val="24"/>
          <w:szCs w:val="24"/>
          <w:lang w:val="ro-RO"/>
        </w:rPr>
        <w:t>Constantin Brâncuși</w:t>
      </w:r>
      <w:r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Pr="0081265A">
        <w:rPr>
          <w:rFonts w:ascii="Tahoma" w:hAnsi="Tahoma" w:cs="Tahoma"/>
          <w:b/>
          <w:bCs/>
          <w:sz w:val="24"/>
          <w:szCs w:val="24"/>
          <w:lang w:val="ro-RO"/>
        </w:rPr>
        <w:t xml:space="preserve"> Dej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în anul 2016 </w:t>
      </w:r>
    </w:p>
    <w:p w14:paraId="117964CF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91D2147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6D92A274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D6F35E7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1E7398D7" w14:textId="77777777" w:rsidR="00417912" w:rsidRPr="00417912" w:rsidRDefault="00791CF5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81265A" w:rsidRPr="0081265A">
        <w:rPr>
          <w:rFonts w:ascii="Tahoma" w:hAnsi="Tahoma" w:cs="Tahoma"/>
          <w:color w:val="000000"/>
          <w:sz w:val="26"/>
          <w:szCs w:val="26"/>
        </w:rPr>
        <w:t>1.392</w:t>
      </w:r>
      <w:r w:rsidR="0081265A">
        <w:rPr>
          <w:rFonts w:ascii="Tahoma" w:hAnsi="Tahoma" w:cs="Tahoma"/>
          <w:color w:val="000000"/>
          <w:sz w:val="26"/>
          <w:szCs w:val="26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din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data de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20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>, al Direcției Economice din cadrul Primăriei Municipiului Dej,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prin care se propune spre aprobarea consiliului local proiectul de hotărâre privind utilizarea excedentului înregistrat la data de 31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decembrie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2015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al </w:t>
      </w:r>
      <w:r w:rsidR="0063551C" w:rsidRPr="0063551C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81265A" w:rsidRPr="0081265A">
        <w:rPr>
          <w:rFonts w:ascii="Tahoma" w:hAnsi="Tahoma" w:cs="Tahoma"/>
          <w:color w:val="000000"/>
          <w:sz w:val="26"/>
          <w:szCs w:val="26"/>
          <w:lang w:val="ro-RO"/>
        </w:rPr>
        <w:t>Liceului Te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hnologic "Constantin Brâncuși”,</w:t>
      </w:r>
      <w:r w:rsidR="0081265A" w:rsidRPr="0081265A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63551C" w:rsidRPr="0063551C">
        <w:rPr>
          <w:rFonts w:ascii="Tahoma" w:hAnsi="Tahoma" w:cs="Tahoma"/>
          <w:color w:val="000000"/>
          <w:sz w:val="26"/>
          <w:szCs w:val="26"/>
          <w:lang w:val="ro-RO"/>
        </w:rPr>
        <w:t>pentru finanțarea secțiunii de dezvoltare, în anul 2016</w:t>
      </w:r>
      <w:r w:rsidR="0063551C"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proiect avizat favorabil în ședința de lucru a comisiei economice din data de 29 ianuarie 2016;</w:t>
      </w:r>
    </w:p>
    <w:p w14:paraId="53BB333E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E65B82">
        <w:rPr>
          <w:rFonts w:ascii="Tahoma" w:hAnsi="Tahoma" w:cs="Tahoma"/>
          <w:color w:val="000000"/>
          <w:sz w:val="26"/>
          <w:szCs w:val="26"/>
        </w:rPr>
        <w:t>‘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6055AD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-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cu modificările și completările ulterioare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4FA9A1C5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6055AD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6055AD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6055AD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) 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și 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E65B8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FE23BC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lă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republicată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, cu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modificările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şi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completările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ulterioare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>,</w:t>
      </w:r>
    </w:p>
    <w:p w14:paraId="39AFF103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2DBDCFE4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5DD2276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F7FF164" w14:textId="77777777" w:rsidR="0063551C" w:rsidRPr="0063551C" w:rsidRDefault="00C91DA3" w:rsidP="0063551C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utilizarea excedentului înregistrat la data de 31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decembrie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2015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în </w:t>
      </w:r>
      <w:r w:rsidR="0081265A" w:rsidRPr="0081265A">
        <w:rPr>
          <w:rFonts w:ascii="Tahoma" w:hAnsi="Tahoma" w:cs="Tahoma"/>
          <w:b/>
          <w:bCs/>
          <w:sz w:val="24"/>
          <w:szCs w:val="24"/>
          <w:lang w:val="ro-RO"/>
        </w:rPr>
        <w:t>sumă de 3,76 mii lei</w:t>
      </w:r>
      <w:r w:rsidR="0063551C" w:rsidRPr="0063551C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pentru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>finanțarea cheltuielilor secțiunii de dezvoltare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>-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 xml:space="preserve">parte complementară a bugetului local al Municipiului Dej, pe anul 2016, pentru obiectivul </w:t>
      </w:r>
      <w:r w:rsidR="0063551C" w:rsidRPr="0063551C">
        <w:rPr>
          <w:rFonts w:ascii="Tahoma" w:hAnsi="Tahoma" w:cs="Tahoma"/>
          <w:b/>
          <w:bCs/>
          <w:sz w:val="24"/>
          <w:szCs w:val="24"/>
          <w:lang w:val="ro-RO"/>
        </w:rPr>
        <w:t xml:space="preserve">"Dotări </w:t>
      </w:r>
      <w:r w:rsidR="0081265A" w:rsidRPr="0081265A">
        <w:rPr>
          <w:rFonts w:ascii="Tahoma" w:hAnsi="Tahoma" w:cs="Tahoma"/>
          <w:b/>
          <w:bCs/>
          <w:sz w:val="24"/>
          <w:szCs w:val="24"/>
          <w:lang w:val="ro-RO"/>
        </w:rPr>
        <w:t>Liceul Tehn</w:t>
      </w:r>
      <w:r w:rsidR="0081265A">
        <w:rPr>
          <w:rFonts w:ascii="Tahoma" w:hAnsi="Tahoma" w:cs="Tahoma"/>
          <w:b/>
          <w:bCs/>
          <w:sz w:val="24"/>
          <w:szCs w:val="24"/>
          <w:lang w:val="ro-RO"/>
        </w:rPr>
        <w:t>ologic Constantin Brâncuși Dej</w:t>
      </w:r>
      <w:r w:rsidR="0063551C" w:rsidRPr="0063551C">
        <w:rPr>
          <w:rFonts w:ascii="Tahoma" w:hAnsi="Tahoma" w:cs="Tahoma"/>
          <w:b/>
          <w:bCs/>
          <w:sz w:val="24"/>
          <w:szCs w:val="24"/>
          <w:lang w:val="ro-RO"/>
        </w:rPr>
        <w:t>"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 xml:space="preserve"> cuprins în lista de investiții a ordonatorului principal de credite.</w:t>
      </w:r>
    </w:p>
    <w:p w14:paraId="1A5C7215" w14:textId="77777777" w:rsidR="009E62E8" w:rsidRPr="009E62E8" w:rsidRDefault="009E62E8" w:rsidP="009E62E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E62E8">
        <w:rPr>
          <w:rFonts w:ascii="Tahoma" w:hAnsi="Tahoma" w:cs="Tahoma"/>
          <w:bCs/>
          <w:sz w:val="24"/>
          <w:szCs w:val="24"/>
        </w:rPr>
        <w:tab/>
      </w:r>
      <w:r w:rsidRPr="009E62E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Economică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Direcția Tehnică  din cadrul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Municipiului Dej și unitatea de învățământ.</w:t>
      </w:r>
    </w:p>
    <w:p w14:paraId="679140B4" w14:textId="77777777" w:rsidR="00FE23BC" w:rsidRPr="009E62E8" w:rsidRDefault="00FE23BC" w:rsidP="009E62E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A6C389E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4C4EF93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2279CA5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 w:rsidR="00D23478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D23478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44B108EF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6B08BFF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DF797F1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E8CDE61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6D3C034E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E65B82">
        <w:rPr>
          <w:rFonts w:ascii="Tahoma" w:hAnsi="Tahoma" w:cs="Tahoma"/>
          <w:b/>
          <w:lang w:val="fr-FR"/>
        </w:rPr>
        <w:t>17</w:t>
      </w:r>
    </w:p>
    <w:p w14:paraId="3257BFE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E65B82">
        <w:rPr>
          <w:rFonts w:ascii="Tahoma" w:hAnsi="Tahoma" w:cs="Tahoma"/>
          <w:b/>
          <w:lang w:val="fr-FR"/>
        </w:rPr>
        <w:t xml:space="preserve"> 17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6B699812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CFBC93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264668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10BD3CEE" w14:textId="77777777" w:rsidR="009F4043" w:rsidRPr="009F4043" w:rsidRDefault="009F4043" w:rsidP="009F4043">
      <w:pPr>
        <w:jc w:val="center"/>
      </w:pPr>
    </w:p>
    <w:p w14:paraId="46D736D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E75EF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061B0"/>
    <w:rsid w:val="00414AC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055AD"/>
    <w:rsid w:val="0061492A"/>
    <w:rsid w:val="006161F5"/>
    <w:rsid w:val="006256C9"/>
    <w:rsid w:val="0063551C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5AF0"/>
    <w:rsid w:val="007F236F"/>
    <w:rsid w:val="007F2CCF"/>
    <w:rsid w:val="0081265A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3999"/>
    <w:rsid w:val="00BC149A"/>
    <w:rsid w:val="00BC5524"/>
    <w:rsid w:val="00BE2A91"/>
    <w:rsid w:val="00BF1877"/>
    <w:rsid w:val="00BF606A"/>
    <w:rsid w:val="00C31A1F"/>
    <w:rsid w:val="00C32295"/>
    <w:rsid w:val="00C364A2"/>
    <w:rsid w:val="00C50CF1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65B82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2EFC1A"/>
  <w15:chartTrackingRefBased/>
  <w15:docId w15:val="{C939945B-0437-4ADE-BB63-29E109F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</Număr_x0020_HCL>
    <_dlc_DocId xmlns="49ad8bbe-11e1-42b2-a965-6a341b5f7ad4">PMD16-83-2174</_dlc_DocId>
    <_dlc_DocIdUrl xmlns="49ad8bbe-11e1-42b2-a965-6a341b5f7ad4">
      <Url>http://smdoc/Situri/CL/_layouts/15/DocIdRedir.aspx?ID=PMD16-83-2174</Url>
      <Description>PMD16-83-2174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8CD975-9053-4854-8DD3-35CF4C4C3BAD}"/>
</file>

<file path=customXml/itemProps2.xml><?xml version="1.0" encoding="utf-8"?>
<ds:datastoreItem xmlns:ds="http://schemas.openxmlformats.org/officeDocument/2006/customXml" ds:itemID="{5349AF2D-9B51-47FD-842B-FE7537B1BEC0}"/>
</file>

<file path=customXml/itemProps3.xml><?xml version="1.0" encoding="utf-8"?>
<ds:datastoreItem xmlns:ds="http://schemas.openxmlformats.org/officeDocument/2006/customXml" ds:itemID="{8F83025C-BEB2-4900-8D2E-15CB978D2193}"/>
</file>

<file path=customXml/itemProps4.xml><?xml version="1.0" encoding="utf-8"?>
<ds:datastoreItem xmlns:ds="http://schemas.openxmlformats.org/officeDocument/2006/customXml" ds:itemID="{8DACAF80-5908-45C4-8028-68255A54A20F}"/>
</file>

<file path=customXml/itemProps5.xml><?xml version="1.0" encoding="utf-8"?>
<ds:datastoreItem xmlns:ds="http://schemas.openxmlformats.org/officeDocument/2006/customXml" ds:itemID="{D2F6F1D0-7799-4055-B001-E383655C1156}"/>
</file>

<file path=customXml/itemProps6.xml><?xml version="1.0" encoding="utf-8"?>
<ds:datastoreItem xmlns:ds="http://schemas.openxmlformats.org/officeDocument/2006/customXml" ds:itemID="{A48847D3-8EF2-4ED1-9D15-9C1172E15615}"/>
</file>

<file path=customXml/itemProps7.xml><?xml version="1.0" encoding="utf-8"?>
<ds:datastoreItem xmlns:ds="http://schemas.openxmlformats.org/officeDocument/2006/customXml" ds:itemID="{4C39A9FC-20A2-4248-B027-4A445C236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excedent Liceul Constantin Brancusi pe anul 2016</dc:subject>
  <dc:creator>Simona</dc:creator>
  <cp:keywords/>
  <cp:lastModifiedBy>Cristi.Rusu</cp:lastModifiedBy>
  <cp:revision>2</cp:revision>
  <cp:lastPrinted>2013-01-12T08:26:00Z</cp:lastPrinted>
  <dcterms:created xsi:type="dcterms:W3CDTF">2016-02-03T09:23:00Z</dcterms:created>
  <dcterms:modified xsi:type="dcterms:W3CDTF">2016-02-03T09:23:00Z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PMD16-83-2167</vt:lpwstr>
  </property>
  <property fmtid="{D5CDD505-2E9C-101B-9397-08002B2CF9AE}" pid="3" name="_dlc_DocIdItemGuid">
    <vt:lpwstr>cc28c81c-461d-47ff-9631-a680d4f3b551</vt:lpwstr>
  </property>
  <property fmtid="{D5CDD505-2E9C-101B-9397-08002B2CF9AE}" pid="4" name="_dlc_DocIdUrl">
    <vt:lpwstr>http://smdoc/Situri/CL/_layouts/15/DocIdRedir.aspx?ID=PMD16-83-2167, PMD16-83-2167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